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2E889" w14:textId="77777777" w:rsidR="008425CB" w:rsidRPr="008425CB" w:rsidRDefault="008425CB" w:rsidP="008425CB">
      <w:pPr>
        <w:numPr>
          <w:ilvl w:val="0"/>
          <w:numId w:val="1"/>
        </w:numPr>
        <w:shd w:val="clear" w:color="auto" w:fill="F8F8F8"/>
        <w:spacing w:after="0" w:line="240" w:lineRule="auto"/>
        <w:ind w:left="-165" w:right="-120"/>
        <w:outlineLvl w:val="2"/>
        <w:rPr>
          <w:rFonts w:ascii="inherit" w:eastAsia="Times New Roman" w:hAnsi="inherit" w:cs="Times New Roman"/>
          <w:b/>
          <w:bCs/>
          <w:color w:val="111111"/>
          <w:sz w:val="23"/>
          <w:szCs w:val="23"/>
        </w:rPr>
      </w:pPr>
      <w:proofErr w:type="spellStart"/>
      <w:r w:rsidRPr="008425CB">
        <w:rPr>
          <w:rFonts w:ascii="inherit" w:eastAsia="Times New Roman" w:hAnsi="inherit" w:cs="Times New Roman"/>
          <w:b/>
          <w:bCs/>
          <w:color w:val="000000"/>
          <w:sz w:val="23"/>
          <w:szCs w:val="23"/>
          <w:bdr w:val="none" w:sz="0" w:space="0" w:color="auto" w:frame="1"/>
        </w:rPr>
        <w:t>tivities</w:t>
      </w:r>
      <w:proofErr w:type="spellEnd"/>
    </w:p>
    <w:tbl>
      <w:tblPr>
        <w:tblpPr w:leftFromText="45" w:rightFromText="45" w:vertAnchor="text"/>
        <w:tblW w:w="17865" w:type="dxa"/>
        <w:tblCellSpacing w:w="15" w:type="dxa"/>
        <w:tblCellMar>
          <w:top w:w="45" w:type="dxa"/>
          <w:left w:w="45" w:type="dxa"/>
          <w:bottom w:w="45" w:type="dxa"/>
          <w:right w:w="45" w:type="dxa"/>
        </w:tblCellMar>
        <w:tblLook w:val="04A0" w:firstRow="1" w:lastRow="0" w:firstColumn="1" w:lastColumn="0" w:noHBand="0" w:noVBand="1"/>
      </w:tblPr>
      <w:tblGrid>
        <w:gridCol w:w="17865"/>
      </w:tblGrid>
      <w:tr w:rsidR="008425CB" w:rsidRPr="008425CB" w14:paraId="7E8FB118" w14:textId="77777777" w:rsidTr="008425CB">
        <w:trPr>
          <w:tblCellSpacing w:w="15" w:type="dxa"/>
        </w:trPr>
        <w:tc>
          <w:tcPr>
            <w:tcW w:w="0" w:type="auto"/>
            <w:vAlign w:val="center"/>
            <w:hideMark/>
          </w:tcPr>
          <w:p w14:paraId="553F759B"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b/>
                <w:bCs/>
                <w:sz w:val="20"/>
                <w:szCs w:val="20"/>
                <w:bdr w:val="none" w:sz="0" w:space="0" w:color="auto" w:frame="1"/>
              </w:rPr>
              <w:t>Presentation</w:t>
            </w:r>
            <w:r w:rsidRPr="008425CB">
              <w:rPr>
                <w:rFonts w:ascii="inherit" w:eastAsia="Times New Roman" w:hAnsi="inherit" w:cs="Times New Roman"/>
                <w:sz w:val="20"/>
                <w:szCs w:val="20"/>
              </w:rPr>
              <w:t>:</w:t>
            </w:r>
          </w:p>
        </w:tc>
      </w:tr>
      <w:tr w:rsidR="008425CB" w:rsidRPr="008425CB" w14:paraId="679FFF00" w14:textId="77777777" w:rsidTr="008425CB">
        <w:trPr>
          <w:tblCellSpacing w:w="15" w:type="dxa"/>
        </w:trPr>
        <w:tc>
          <w:tcPr>
            <w:tcW w:w="0" w:type="auto"/>
            <w:vAlign w:val="center"/>
            <w:hideMark/>
          </w:tcPr>
          <w:p w14:paraId="6989D43C" w14:textId="77777777" w:rsidR="008425CB" w:rsidRPr="008425CB" w:rsidRDefault="008425CB" w:rsidP="008425CB">
            <w:pPr>
              <w:spacing w:after="0" w:line="240" w:lineRule="auto"/>
              <w:rPr>
                <w:rFonts w:ascii="inherit" w:eastAsia="Times New Roman" w:hAnsi="inherit" w:cs="Times New Roman"/>
                <w:sz w:val="20"/>
                <w:szCs w:val="20"/>
              </w:rPr>
            </w:pPr>
            <w:hyperlink r:id="rId5" w:tgtFrame="_blank" w:history="1">
              <w:r w:rsidRPr="008425CB">
                <w:rPr>
                  <w:rFonts w:ascii="inherit" w:eastAsia="Times New Roman" w:hAnsi="inherit" w:cs="Times New Roman"/>
                  <w:color w:val="1874A4"/>
                  <w:sz w:val="20"/>
                  <w:szCs w:val="20"/>
                  <w:u w:val="single"/>
                  <w:bdr w:val="none" w:sz="0" w:space="0" w:color="auto" w:frame="1"/>
                </w:rPr>
                <w:t>CHS236 Unit 4 Presentation 2017</w:t>
              </w:r>
            </w:hyperlink>
            <w:r w:rsidRPr="008425CB">
              <w:rPr>
                <w:rFonts w:ascii="inherit" w:eastAsia="Times New Roman" w:hAnsi="inherit" w:cs="Times New Roman"/>
                <w:sz w:val="20"/>
                <w:szCs w:val="20"/>
              </w:rPr>
              <w:t> </w:t>
            </w:r>
            <w:hyperlink r:id="rId6" w:tgtFrame="_blank" w:history="1">
              <w:r w:rsidRPr="008425CB">
                <w:rPr>
                  <w:rFonts w:ascii="inherit" w:eastAsia="Times New Roman" w:hAnsi="inherit" w:cs="Times New Roman"/>
                  <w:color w:val="1874A4"/>
                  <w:sz w:val="20"/>
                  <w:szCs w:val="20"/>
                  <w:u w:val="single"/>
                  <w:bdr w:val="none" w:sz="0" w:space="0" w:color="auto" w:frame="1"/>
                </w:rPr>
                <w:t> </w:t>
              </w:r>
            </w:hyperlink>
          </w:p>
        </w:tc>
      </w:tr>
      <w:tr w:rsidR="008425CB" w:rsidRPr="008425CB" w14:paraId="16EF9340" w14:textId="77777777" w:rsidTr="008425CB">
        <w:trPr>
          <w:tblCellSpacing w:w="15" w:type="dxa"/>
        </w:trPr>
        <w:tc>
          <w:tcPr>
            <w:tcW w:w="0" w:type="auto"/>
            <w:vAlign w:val="center"/>
            <w:hideMark/>
          </w:tcPr>
          <w:p w14:paraId="000690D9"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b/>
                <w:bCs/>
                <w:sz w:val="20"/>
                <w:szCs w:val="20"/>
                <w:bdr w:val="none" w:sz="0" w:space="0" w:color="auto" w:frame="1"/>
              </w:rPr>
              <w:t>Textbook</w:t>
            </w:r>
            <w:r w:rsidRPr="008425CB">
              <w:rPr>
                <w:rFonts w:ascii="inherit" w:eastAsia="Times New Roman" w:hAnsi="inherit" w:cs="Times New Roman"/>
                <w:sz w:val="20"/>
                <w:szCs w:val="20"/>
              </w:rPr>
              <w:t>:</w:t>
            </w:r>
          </w:p>
        </w:tc>
      </w:tr>
      <w:tr w:rsidR="008425CB" w:rsidRPr="008425CB" w14:paraId="51A25798" w14:textId="77777777" w:rsidTr="008425CB">
        <w:trPr>
          <w:tblCellSpacing w:w="15" w:type="dxa"/>
        </w:trPr>
        <w:tc>
          <w:tcPr>
            <w:tcW w:w="0" w:type="auto"/>
            <w:vAlign w:val="center"/>
            <w:hideMark/>
          </w:tcPr>
          <w:p w14:paraId="7FF0BD7D" w14:textId="77777777" w:rsidR="008425CB" w:rsidRPr="008425CB" w:rsidRDefault="008425CB" w:rsidP="008425CB">
            <w:pPr>
              <w:spacing w:after="0" w:line="240" w:lineRule="auto"/>
              <w:rPr>
                <w:rFonts w:ascii="inherit" w:eastAsia="Times New Roman" w:hAnsi="inherit" w:cs="Times New Roman"/>
                <w:sz w:val="20"/>
                <w:szCs w:val="20"/>
              </w:rPr>
            </w:pPr>
            <w:proofErr w:type="spellStart"/>
            <w:r w:rsidRPr="008425CB">
              <w:rPr>
                <w:rFonts w:ascii="inherit" w:eastAsia="Times New Roman" w:hAnsi="inherit" w:cs="Times New Roman"/>
                <w:sz w:val="20"/>
                <w:szCs w:val="20"/>
              </w:rPr>
              <w:t>Couchenour</w:t>
            </w:r>
            <w:proofErr w:type="spellEnd"/>
            <w:r w:rsidRPr="008425CB">
              <w:rPr>
                <w:rFonts w:ascii="inherit" w:eastAsia="Times New Roman" w:hAnsi="inherit" w:cs="Times New Roman"/>
                <w:sz w:val="20"/>
                <w:szCs w:val="20"/>
              </w:rPr>
              <w:t xml:space="preserve"> &amp; Chrisman: Chapter 2, pages 28 – 55; Chapter 4, pages 84 - 103</w:t>
            </w:r>
            <w:r w:rsidRPr="008425CB">
              <w:rPr>
                <w:rFonts w:ascii="Arial" w:eastAsia="Times New Roman" w:hAnsi="Arial" w:cs="Times New Roman"/>
                <w:sz w:val="20"/>
                <w:szCs w:val="20"/>
              </w:rPr>
              <w:br/>
            </w:r>
            <w:r w:rsidRPr="008425CB">
              <w:rPr>
                <w:rFonts w:ascii="inherit" w:eastAsia="Times New Roman" w:hAnsi="inherit" w:cs="Times New Roman"/>
                <w:sz w:val="20"/>
                <w:szCs w:val="20"/>
              </w:rPr>
              <w:t>Henderson, et al: Chapter 6, pp. 113 - 149</w:t>
            </w:r>
          </w:p>
        </w:tc>
      </w:tr>
      <w:tr w:rsidR="008425CB" w:rsidRPr="008425CB" w14:paraId="1C7B1E6B" w14:textId="77777777" w:rsidTr="008425CB">
        <w:trPr>
          <w:tblCellSpacing w:w="15" w:type="dxa"/>
        </w:trPr>
        <w:tc>
          <w:tcPr>
            <w:tcW w:w="0" w:type="auto"/>
            <w:vAlign w:val="center"/>
            <w:hideMark/>
          </w:tcPr>
          <w:p w14:paraId="5C073B4F"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b/>
                <w:bCs/>
                <w:sz w:val="20"/>
                <w:szCs w:val="20"/>
                <w:bdr w:val="none" w:sz="0" w:space="0" w:color="auto" w:frame="1"/>
              </w:rPr>
              <w:t>Articles &amp; Websites:</w:t>
            </w:r>
          </w:p>
        </w:tc>
      </w:tr>
      <w:tr w:rsidR="008425CB" w:rsidRPr="008425CB" w14:paraId="5C9EFDDD" w14:textId="77777777" w:rsidTr="008425CB">
        <w:trPr>
          <w:tblCellSpacing w:w="15" w:type="dxa"/>
        </w:trPr>
        <w:tc>
          <w:tcPr>
            <w:tcW w:w="0" w:type="auto"/>
            <w:vAlign w:val="center"/>
            <w:hideMark/>
          </w:tcPr>
          <w:p w14:paraId="3A4AA4BF"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sz w:val="20"/>
                <w:szCs w:val="20"/>
              </w:rPr>
              <w:t>"</w:t>
            </w:r>
            <w:hyperlink r:id="rId7" w:tgtFrame="_blank" w:history="1">
              <w:r w:rsidRPr="008425CB">
                <w:rPr>
                  <w:rFonts w:ascii="inherit" w:eastAsia="Times New Roman" w:hAnsi="inherit" w:cs="Times New Roman"/>
                  <w:color w:val="1874A4"/>
                  <w:sz w:val="20"/>
                  <w:szCs w:val="20"/>
                  <w:u w:val="single"/>
                  <w:bdr w:val="none" w:sz="0" w:space="0" w:color="auto" w:frame="1"/>
                </w:rPr>
                <w:t>In Hartford, A Call For 'Cultural Competence' In Schools</w:t>
              </w:r>
            </w:hyperlink>
            <w:r w:rsidRPr="008425CB">
              <w:rPr>
                <w:rFonts w:ascii="inherit" w:eastAsia="Times New Roman" w:hAnsi="inherit" w:cs="Times New Roman"/>
                <w:sz w:val="20"/>
                <w:szCs w:val="20"/>
              </w:rPr>
              <w:t>" May 09, 2013 </w:t>
            </w:r>
            <w:r w:rsidRPr="008425CB">
              <w:rPr>
                <w:rFonts w:ascii="inherit" w:eastAsia="Times New Roman" w:hAnsi="inherit" w:cs="Times New Roman"/>
                <w:sz w:val="20"/>
                <w:szCs w:val="20"/>
                <w:bdr w:val="none" w:sz="0" w:space="0" w:color="auto" w:frame="1"/>
              </w:rPr>
              <w:t>Vanessa De La Torre, The Hartford Courant</w:t>
            </w:r>
            <w:r w:rsidRPr="008425CB">
              <w:rPr>
                <w:rFonts w:ascii="Arial" w:eastAsia="Times New Roman" w:hAnsi="Arial" w:cs="Times New Roman"/>
                <w:sz w:val="20"/>
                <w:szCs w:val="20"/>
                <w:bdr w:val="none" w:sz="0" w:space="0" w:color="auto" w:frame="1"/>
              </w:rPr>
              <w:br/>
            </w:r>
            <w:hyperlink r:id="rId8" w:tgtFrame="_blank" w:history="1">
              <w:r w:rsidRPr="008425CB">
                <w:rPr>
                  <w:rFonts w:ascii="inherit" w:eastAsia="Times New Roman" w:hAnsi="inherit" w:cs="Times New Roman"/>
                  <w:color w:val="1874A4"/>
                  <w:sz w:val="20"/>
                  <w:szCs w:val="20"/>
                  <w:u w:val="single"/>
                  <w:bdr w:val="none" w:sz="0" w:space="0" w:color="auto" w:frame="1"/>
                </w:rPr>
                <w:t>Why Cultural Competence?  To Help Educators Close Achievement Gaps</w:t>
              </w:r>
            </w:hyperlink>
            <w:r w:rsidRPr="008425CB">
              <w:rPr>
                <w:rFonts w:ascii="Arial" w:eastAsia="Times New Roman" w:hAnsi="Arial" w:cs="Times New Roman"/>
                <w:sz w:val="20"/>
                <w:szCs w:val="20"/>
                <w:bdr w:val="none" w:sz="0" w:space="0" w:color="auto" w:frame="1"/>
              </w:rPr>
              <w:br/>
            </w:r>
            <w:hyperlink r:id="rId9" w:tgtFrame="_blank" w:history="1">
              <w:r w:rsidRPr="008425CB">
                <w:rPr>
                  <w:rFonts w:ascii="inherit" w:eastAsia="Times New Roman" w:hAnsi="inherit" w:cs="Times New Roman"/>
                  <w:color w:val="1874A4"/>
                  <w:sz w:val="20"/>
                  <w:szCs w:val="20"/>
                  <w:u w:val="single"/>
                  <w:bdr w:val="none" w:sz="0" w:space="0" w:color="auto" w:frame="1"/>
                </w:rPr>
                <w:t>National Education Association</w:t>
              </w:r>
            </w:hyperlink>
            <w:r w:rsidRPr="008425CB">
              <w:rPr>
                <w:rFonts w:ascii="Arial" w:eastAsia="Times New Roman" w:hAnsi="Arial" w:cs="Times New Roman"/>
                <w:sz w:val="18"/>
                <w:szCs w:val="18"/>
                <w:bdr w:val="none" w:sz="0" w:space="0" w:color="auto" w:frame="1"/>
              </w:rPr>
              <w:br/>
            </w:r>
          </w:p>
        </w:tc>
      </w:tr>
      <w:tr w:rsidR="008425CB" w:rsidRPr="008425CB" w14:paraId="2D5CF5D4" w14:textId="77777777" w:rsidTr="008425CB">
        <w:trPr>
          <w:tblCellSpacing w:w="15" w:type="dxa"/>
        </w:trPr>
        <w:tc>
          <w:tcPr>
            <w:tcW w:w="0" w:type="auto"/>
            <w:vAlign w:val="center"/>
            <w:hideMark/>
          </w:tcPr>
          <w:p w14:paraId="5A7DF641"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b/>
                <w:bCs/>
                <w:sz w:val="20"/>
                <w:szCs w:val="20"/>
                <w:bdr w:val="none" w:sz="0" w:space="0" w:color="auto" w:frame="1"/>
              </w:rPr>
              <w:t>Videos</w:t>
            </w:r>
            <w:r w:rsidRPr="008425CB">
              <w:rPr>
                <w:rFonts w:ascii="inherit" w:eastAsia="Times New Roman" w:hAnsi="inherit" w:cs="Times New Roman"/>
                <w:sz w:val="20"/>
                <w:szCs w:val="20"/>
              </w:rPr>
              <w:t>:</w:t>
            </w:r>
          </w:p>
        </w:tc>
      </w:tr>
      <w:tr w:rsidR="008425CB" w:rsidRPr="008425CB" w14:paraId="5383AFED" w14:textId="77777777" w:rsidTr="008425CB">
        <w:trPr>
          <w:tblCellSpacing w:w="15" w:type="dxa"/>
        </w:trPr>
        <w:tc>
          <w:tcPr>
            <w:tcW w:w="0" w:type="auto"/>
            <w:vAlign w:val="center"/>
            <w:hideMark/>
          </w:tcPr>
          <w:p w14:paraId="624F942A" w14:textId="77777777" w:rsidR="008425CB" w:rsidRPr="008425CB" w:rsidRDefault="008425CB" w:rsidP="008425CB">
            <w:pPr>
              <w:spacing w:after="0" w:line="240" w:lineRule="auto"/>
              <w:rPr>
                <w:rFonts w:ascii="Arial" w:eastAsia="Times New Roman" w:hAnsi="Arial" w:cs="Times New Roman"/>
                <w:sz w:val="20"/>
                <w:szCs w:val="20"/>
              </w:rPr>
            </w:pPr>
            <w:hyperlink r:id="rId10" w:tgtFrame="_blank" w:tooltip="Supporting cultural and linguistic diversity in early childhood" w:history="1">
              <w:r w:rsidRPr="008425CB">
                <w:rPr>
                  <w:rFonts w:ascii="inherit" w:eastAsia="Times New Roman" w:hAnsi="inherit" w:cs="Times New Roman"/>
                  <w:noProof/>
                  <w:color w:val="333333"/>
                  <w:sz w:val="20"/>
                  <w:szCs w:val="20"/>
                  <w:bdr w:val="single" w:sz="6" w:space="0" w:color="BBBBBB" w:frame="1"/>
                  <w:shd w:val="clear" w:color="auto" w:fill="000000"/>
                </w:rPr>
                <w:drawing>
                  <wp:inline distT="0" distB="0" distL="0" distR="0" wp14:anchorId="00A36499" wp14:editId="1756E1CE">
                    <wp:extent cx="1143000" cy="857250"/>
                    <wp:effectExtent l="0" t="0" r="0" b="0"/>
                    <wp:docPr id="3" name="Picture 1">
                      <a:hlinkClick xmlns:a="http://schemas.openxmlformats.org/drawingml/2006/main" r:id="rId10" tgtFrame="&quot;_blank&quot;" tooltip="&quot;Supporting cultural and linguistic diversity in early childhoo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0" tgtFrame="&quot;_blank&quot;" tooltip="&quot;Supporting cultural and linguistic diversity in early childhood&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8425CB">
                <w:rPr>
                  <w:rFonts w:ascii="inherit" w:eastAsia="Times New Roman" w:hAnsi="inherit" w:cs="Times New Roman"/>
                  <w:color w:val="333333"/>
                  <w:sz w:val="20"/>
                  <w:szCs w:val="20"/>
                  <w:u w:val="single"/>
                  <w:bdr w:val="none" w:sz="0" w:space="0" w:color="auto" w:frame="1"/>
                  <w:shd w:val="clear" w:color="auto" w:fill="000000"/>
                </w:rPr>
                <w:t>Watch Video</w:t>
              </w:r>
            </w:hyperlink>
          </w:p>
          <w:p w14:paraId="21F3FA68" w14:textId="77777777" w:rsidR="008425CB" w:rsidRPr="008425CB" w:rsidRDefault="008425CB" w:rsidP="008425CB">
            <w:pPr>
              <w:spacing w:after="75" w:line="240" w:lineRule="auto"/>
              <w:rPr>
                <w:rFonts w:ascii="Arial" w:eastAsia="Times New Roman" w:hAnsi="Arial" w:cs="Times New Roman"/>
                <w:b/>
                <w:bCs/>
                <w:sz w:val="23"/>
                <w:szCs w:val="23"/>
              </w:rPr>
            </w:pPr>
            <w:r w:rsidRPr="008425CB">
              <w:rPr>
                <w:rFonts w:ascii="Arial" w:eastAsia="Times New Roman" w:hAnsi="Arial" w:cs="Times New Roman"/>
                <w:b/>
                <w:bCs/>
                <w:sz w:val="23"/>
                <w:szCs w:val="23"/>
              </w:rPr>
              <w:t>Supporting cultural and linguistic diversity in early childhood</w:t>
            </w:r>
          </w:p>
          <w:p w14:paraId="27DA37E2" w14:textId="77777777" w:rsidR="008425CB" w:rsidRPr="008425CB" w:rsidRDefault="008425CB" w:rsidP="008425CB">
            <w:pPr>
              <w:spacing w:after="75" w:line="240" w:lineRule="auto"/>
              <w:rPr>
                <w:rFonts w:ascii="Arial" w:eastAsia="Times New Roman" w:hAnsi="Arial" w:cs="Times New Roman"/>
                <w:sz w:val="17"/>
                <w:szCs w:val="17"/>
              </w:rPr>
            </w:pPr>
            <w:r w:rsidRPr="008425CB">
              <w:rPr>
                <w:rFonts w:ascii="inherit" w:eastAsia="Times New Roman" w:hAnsi="inherit" w:cs="Times New Roman"/>
                <w:b/>
                <w:bCs/>
                <w:sz w:val="17"/>
                <w:szCs w:val="17"/>
                <w:bdr w:val="none" w:sz="0" w:space="0" w:color="auto" w:frame="1"/>
              </w:rPr>
              <w:t>Duration: (4:56)</w:t>
            </w:r>
            <w:r w:rsidRPr="008425CB">
              <w:rPr>
                <w:rFonts w:ascii="Arial" w:eastAsia="Times New Roman" w:hAnsi="Arial" w:cs="Times New Roman"/>
                <w:sz w:val="17"/>
                <w:szCs w:val="17"/>
              </w:rPr>
              <w:br/>
            </w:r>
            <w:r w:rsidRPr="008425CB">
              <w:rPr>
                <w:rFonts w:ascii="inherit" w:eastAsia="Times New Roman" w:hAnsi="inherit" w:cs="Times New Roman"/>
                <w:b/>
                <w:bCs/>
                <w:sz w:val="17"/>
                <w:szCs w:val="17"/>
                <w:bdr w:val="none" w:sz="0" w:space="0" w:color="auto" w:frame="1"/>
              </w:rPr>
              <w:t>User:</w:t>
            </w:r>
            <w:r w:rsidRPr="008425CB">
              <w:rPr>
                <w:rFonts w:ascii="Arial" w:eastAsia="Times New Roman" w:hAnsi="Arial" w:cs="Times New Roman"/>
                <w:sz w:val="17"/>
                <w:szCs w:val="17"/>
              </w:rPr>
              <w:t> </w:t>
            </w:r>
            <w:proofErr w:type="spellStart"/>
            <w:r w:rsidRPr="008425CB">
              <w:rPr>
                <w:rFonts w:ascii="Arial" w:eastAsia="Times New Roman" w:hAnsi="Arial" w:cs="Times New Roman"/>
                <w:sz w:val="17"/>
                <w:szCs w:val="17"/>
              </w:rPr>
              <w:t>brookespublishing</w:t>
            </w:r>
            <w:proofErr w:type="spellEnd"/>
            <w:r w:rsidRPr="008425CB">
              <w:rPr>
                <w:rFonts w:ascii="Arial" w:eastAsia="Times New Roman" w:hAnsi="Arial" w:cs="Times New Roman"/>
                <w:sz w:val="17"/>
                <w:szCs w:val="17"/>
              </w:rPr>
              <w:t xml:space="preserve"> - </w:t>
            </w:r>
            <w:r w:rsidRPr="008425CB">
              <w:rPr>
                <w:rFonts w:ascii="inherit" w:eastAsia="Times New Roman" w:hAnsi="inherit" w:cs="Times New Roman"/>
                <w:b/>
                <w:bCs/>
                <w:sz w:val="17"/>
                <w:szCs w:val="17"/>
                <w:bdr w:val="none" w:sz="0" w:space="0" w:color="auto" w:frame="1"/>
              </w:rPr>
              <w:t>Added:</w:t>
            </w:r>
            <w:r w:rsidRPr="008425CB">
              <w:rPr>
                <w:rFonts w:ascii="Arial" w:eastAsia="Times New Roman" w:hAnsi="Arial" w:cs="Times New Roman"/>
                <w:sz w:val="17"/>
                <w:szCs w:val="17"/>
              </w:rPr>
              <w:t> 8/4/11</w:t>
            </w:r>
          </w:p>
          <w:p w14:paraId="799E933E" w14:textId="77777777" w:rsidR="008425CB" w:rsidRPr="008425CB" w:rsidRDefault="008425CB" w:rsidP="008425CB">
            <w:pPr>
              <w:spacing w:after="0" w:line="240" w:lineRule="auto"/>
              <w:rPr>
                <w:rFonts w:ascii="Arial" w:eastAsia="Times New Roman" w:hAnsi="Arial" w:cs="Times New Roman"/>
                <w:sz w:val="17"/>
                <w:szCs w:val="17"/>
              </w:rPr>
            </w:pPr>
            <w:r w:rsidRPr="008425CB">
              <w:rPr>
                <w:rFonts w:ascii="inherit" w:eastAsia="Times New Roman" w:hAnsi="inherit" w:cs="Times New Roman"/>
                <w:b/>
                <w:bCs/>
                <w:sz w:val="17"/>
                <w:szCs w:val="17"/>
                <w:bdr w:val="none" w:sz="0" w:space="0" w:color="auto" w:frame="1"/>
              </w:rPr>
              <w:t>YouTube URL:</w:t>
            </w:r>
            <w:r w:rsidRPr="008425CB">
              <w:rPr>
                <w:rFonts w:ascii="Arial" w:eastAsia="Times New Roman" w:hAnsi="Arial" w:cs="Times New Roman"/>
                <w:sz w:val="17"/>
                <w:szCs w:val="17"/>
              </w:rPr>
              <w:t> </w:t>
            </w:r>
            <w:hyperlink r:id="rId12" w:tgtFrame="_blank" w:history="1">
              <w:r w:rsidRPr="008425CB">
                <w:rPr>
                  <w:rFonts w:ascii="inherit" w:eastAsia="Times New Roman" w:hAnsi="inherit" w:cs="Times New Roman"/>
                  <w:color w:val="1874A4"/>
                  <w:sz w:val="17"/>
                  <w:szCs w:val="17"/>
                  <w:u w:val="single"/>
                  <w:bdr w:val="none" w:sz="0" w:space="0" w:color="auto" w:frame="1"/>
                </w:rPr>
                <w:t>http://www.youtube.com/watch?v=XWg-ZrV3wPk</w:t>
              </w:r>
            </w:hyperlink>
          </w:p>
        </w:tc>
      </w:tr>
      <w:tr w:rsidR="008425CB" w:rsidRPr="008425CB" w14:paraId="07A05C69" w14:textId="77777777" w:rsidTr="008425CB">
        <w:trPr>
          <w:tblCellSpacing w:w="15" w:type="dxa"/>
        </w:trPr>
        <w:tc>
          <w:tcPr>
            <w:tcW w:w="0" w:type="auto"/>
            <w:vAlign w:val="center"/>
            <w:hideMark/>
          </w:tcPr>
          <w:p w14:paraId="7E01016B"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b/>
                <w:bCs/>
                <w:sz w:val="18"/>
                <w:szCs w:val="18"/>
                <w:bdr w:val="none" w:sz="0" w:space="0" w:color="auto" w:frame="1"/>
              </w:rPr>
              <w:t>Supplemental Resources:</w:t>
            </w:r>
          </w:p>
        </w:tc>
      </w:tr>
      <w:tr w:rsidR="008425CB" w:rsidRPr="008425CB" w14:paraId="33D81CA3" w14:textId="77777777" w:rsidTr="008425CB">
        <w:trPr>
          <w:tblCellSpacing w:w="15" w:type="dxa"/>
        </w:trPr>
        <w:tc>
          <w:tcPr>
            <w:tcW w:w="0" w:type="auto"/>
            <w:vAlign w:val="center"/>
            <w:hideMark/>
          </w:tcPr>
          <w:p w14:paraId="2E05E969" w14:textId="77777777" w:rsidR="008425CB" w:rsidRPr="008425CB" w:rsidRDefault="008425CB" w:rsidP="008425CB">
            <w:pPr>
              <w:spacing w:after="0" w:line="240" w:lineRule="auto"/>
              <w:rPr>
                <w:rFonts w:ascii="inherit" w:eastAsia="Times New Roman" w:hAnsi="inherit" w:cs="Times New Roman"/>
                <w:sz w:val="20"/>
                <w:szCs w:val="20"/>
              </w:rPr>
            </w:pPr>
            <w:r w:rsidRPr="008425CB">
              <w:rPr>
                <w:rFonts w:ascii="inherit" w:eastAsia="Times New Roman" w:hAnsi="inherit" w:cs="Times New Roman"/>
                <w:sz w:val="20"/>
                <w:szCs w:val="20"/>
              </w:rPr>
              <w:t xml:space="preserve">Strong Family </w:t>
            </w:r>
            <w:proofErr w:type="spellStart"/>
            <w:r w:rsidRPr="008425CB">
              <w:rPr>
                <w:rFonts w:ascii="inherit" w:eastAsia="Times New Roman" w:hAnsi="inherit" w:cs="Times New Roman"/>
                <w:sz w:val="20"/>
                <w:szCs w:val="20"/>
              </w:rPr>
              <w:t>Relationships:</w:t>
            </w:r>
            <w:hyperlink r:id="rId13" w:tgtFrame="_blank" w:history="1">
              <w:r w:rsidRPr="008425CB">
                <w:rPr>
                  <w:rFonts w:ascii="inherit" w:eastAsia="Times New Roman" w:hAnsi="inherit" w:cs="Times New Roman"/>
                  <w:color w:val="1874A4"/>
                  <w:sz w:val="20"/>
                  <w:szCs w:val="20"/>
                  <w:u w:val="single"/>
                  <w:bdr w:val="none" w:sz="0" w:space="0" w:color="auto" w:frame="1"/>
                </w:rPr>
                <w:t>University</w:t>
              </w:r>
              <w:proofErr w:type="spellEnd"/>
              <w:r w:rsidRPr="008425CB">
                <w:rPr>
                  <w:rFonts w:ascii="inherit" w:eastAsia="Times New Roman" w:hAnsi="inherit" w:cs="Times New Roman"/>
                  <w:color w:val="1874A4"/>
                  <w:sz w:val="20"/>
                  <w:szCs w:val="20"/>
                  <w:u w:val="single"/>
                  <w:bdr w:val="none" w:sz="0" w:space="0" w:color="auto" w:frame="1"/>
                </w:rPr>
                <w:t xml:space="preserve"> of Nebraska-Lincoln (UNL Extension: Early Child Development)</w:t>
              </w:r>
            </w:hyperlink>
          </w:p>
        </w:tc>
      </w:tr>
    </w:tbl>
    <w:p w14:paraId="04CF7B9A" w14:textId="77777777" w:rsidR="008425CB" w:rsidRPr="008425CB" w:rsidRDefault="008425CB" w:rsidP="008425CB">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Times New Roman"/>
          <w:color w:val="111111"/>
          <w:sz w:val="19"/>
          <w:szCs w:val="19"/>
        </w:rPr>
      </w:pPr>
      <w:r w:rsidRPr="008425CB">
        <w:rPr>
          <w:rFonts w:ascii="inherit" w:eastAsia="Times New Roman" w:hAnsi="inherit" w:cs="Times New Roman"/>
          <w:noProof/>
          <w:color w:val="111111"/>
          <w:sz w:val="19"/>
          <w:szCs w:val="19"/>
        </w:rPr>
        <mc:AlternateContent>
          <mc:Choice Requires="wps">
            <w:drawing>
              <wp:inline distT="0" distB="0" distL="0" distR="0" wp14:anchorId="7B21535B" wp14:editId="4887C641">
                <wp:extent cx="304800" cy="304800"/>
                <wp:effectExtent l="0" t="0" r="0" b="0"/>
                <wp:docPr id="2" name="AutoShape 2"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A0DA42" id="AutoShape 2"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IT9wEAAN0DAAAOAAAAZHJzL2Uyb0RvYy54bWysU9uO0zAQfUfiHyy/06SlwBI1XS1bLUJa&#10;lpUWPsC1ncYi8ZgZt2n5esZOW7rwhnix5mKfOXNmvLje953YWSQHvpbTSSmF9RqM85tafvt69+pK&#10;CorKG9WBt7U8WJLXy5cvFkOo7Axa6IxFwSCeqiHUso0xVEVBurW9ogkE6znZAPYqsoubwqAaGL3v&#10;illZvi0GQBMQtCXi6GpMymXGbxqr45emIRtFV0vmFvOJ+Vyns1guVLVBFVqnjzTUP7DolfNc9Ay1&#10;UlGJLbq/oHqnEQiaONHQF9A0TtvcA3czLf/o5qlVweZeWBwKZ5no/8Hqh90jCmdqOZPCq55HdLON&#10;kCsLDhlLmuVaOdJbVhi8+AAKTdJtCFTx86fwiKlzCvegv5PwcNsqv7E3FFh93gnGPYUQYWitMtzA&#10;NEEUzzCSQ4wm1sNnMMxEMZOs6r7BPtVgvcQ+D+9wHp7dR6E5+LqcX5U8Ys2po50qqOr0OCDFjxZ6&#10;kYxaIrPL4Gp3T3G8erqSanm4c13HcVV1/lmAMVMkk098RynWYA7MHWHcMf4TbLSAP6UYeL9qST+2&#10;Cq0U3SfP/b+fzudpIbMzf/Nuxg5eZtaXGeU1Q9UySjGat3Fc4m1At2mzzCPHNL3G5X6SniOrI1ne&#10;oazIcd/Tkl76+dbvX7n8B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BT8EhP3AQAA3QMAAA4AAAAAAAAAAAAAAAAALgIAAGRycy9l&#10;Mm9Eb2MueG1sUEsBAi0AFAAGAAgAAAAhAEyg6SzYAAAAAwEAAA8AAAAAAAAAAAAAAAAAUQQAAGRy&#10;cy9kb3ducmV2LnhtbFBLBQYAAAAABAAEAPMAAABWBQAAAAA=&#10;" filled="f" stroked="f">
                <o:lock v:ext="edit" aspectratio="t"/>
                <w10:anchorlock/>
              </v:rect>
            </w:pict>
          </mc:Fallback>
        </mc:AlternateContent>
      </w:r>
    </w:p>
    <w:p w14:paraId="26C56304" w14:textId="77777777" w:rsidR="008425CB" w:rsidRPr="008425CB" w:rsidRDefault="008425CB" w:rsidP="008425CB">
      <w:pPr>
        <w:shd w:val="clear" w:color="auto" w:fill="F8F8F8"/>
        <w:spacing w:after="0" w:line="240" w:lineRule="auto"/>
        <w:ind w:left="-165" w:right="-120"/>
        <w:outlineLvl w:val="2"/>
        <w:rPr>
          <w:rFonts w:ascii="inherit" w:eastAsia="Times New Roman" w:hAnsi="inherit" w:cs="Times New Roman"/>
          <w:b/>
          <w:bCs/>
          <w:color w:val="111111"/>
          <w:sz w:val="23"/>
          <w:szCs w:val="23"/>
        </w:rPr>
      </w:pPr>
      <w:hyperlink r:id="rId14" w:history="1">
        <w:r w:rsidRPr="008425CB">
          <w:rPr>
            <w:rFonts w:ascii="inherit" w:eastAsia="Times New Roman" w:hAnsi="inherit" w:cs="Times New Roman"/>
            <w:b/>
            <w:bCs/>
            <w:color w:val="000000"/>
            <w:sz w:val="23"/>
            <w:szCs w:val="23"/>
            <w:u w:val="single"/>
            <w:bdr w:val="none" w:sz="0" w:space="0" w:color="auto" w:frame="1"/>
          </w:rPr>
          <w:t>U4.1 DB: Cultural Competence</w:t>
        </w:r>
      </w:hyperlink>
    </w:p>
    <w:p w14:paraId="7D746066" w14:textId="77777777" w:rsidR="008425CB" w:rsidRPr="008425CB" w:rsidRDefault="008425CB" w:rsidP="008425CB">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Times New Roman"/>
          <w:color w:val="111111"/>
          <w:sz w:val="24"/>
          <w:szCs w:val="24"/>
        </w:rPr>
      </w:pPr>
      <w:r w:rsidRPr="008425CB">
        <w:rPr>
          <w:rFonts w:ascii="Arial" w:eastAsia="Times New Roman" w:hAnsi="Arial" w:cs="Times New Roman"/>
          <w:color w:val="111111"/>
          <w:sz w:val="24"/>
          <w:szCs w:val="24"/>
        </w:rPr>
        <w:t>After reading “In Hartford, A Call For 'Cultural Competence' In Schools” (Hartford Courant), and “Addressing Differences: How Can You Deal with Issues of Race, Class, and Culture?" (Beyond the Bake Sale, Chapter 6), reflect on specific ways to ensure culturally competent practices with children and families.  Please react to the following questions:</w:t>
      </w:r>
    </w:p>
    <w:p w14:paraId="74A321FC" w14:textId="77777777" w:rsidR="008425CB" w:rsidRPr="008425CB" w:rsidRDefault="008425CB" w:rsidP="008425CB">
      <w:pPr>
        <w:numPr>
          <w:ilvl w:val="1"/>
          <w:numId w:val="1"/>
        </w:numPr>
        <w:shd w:val="clear" w:color="auto" w:fill="F8F8F8"/>
        <w:spacing w:after="0" w:line="240" w:lineRule="auto"/>
        <w:ind w:left="-165" w:right="-165"/>
        <w:rPr>
          <w:rFonts w:ascii="inherit" w:eastAsia="Times New Roman" w:hAnsi="inherit" w:cs="Times New Roman"/>
          <w:color w:val="111111"/>
          <w:sz w:val="20"/>
          <w:szCs w:val="20"/>
        </w:rPr>
      </w:pPr>
      <w:r w:rsidRPr="008425CB">
        <w:rPr>
          <w:rFonts w:ascii="inherit" w:eastAsia="Times New Roman" w:hAnsi="inherit" w:cs="Times New Roman"/>
          <w:color w:val="111111"/>
          <w:sz w:val="20"/>
          <w:szCs w:val="20"/>
        </w:rPr>
        <w:t>What are educators and service providers’ ethical responsibilities?</w:t>
      </w:r>
    </w:p>
    <w:p w14:paraId="315BC758" w14:textId="77777777" w:rsidR="008425CB" w:rsidRPr="008425CB" w:rsidRDefault="008425CB" w:rsidP="008425CB">
      <w:pPr>
        <w:numPr>
          <w:ilvl w:val="1"/>
          <w:numId w:val="1"/>
        </w:numPr>
        <w:shd w:val="clear" w:color="auto" w:fill="F8F8F8"/>
        <w:spacing w:after="0" w:line="240" w:lineRule="auto"/>
        <w:ind w:left="-165" w:right="-165"/>
        <w:rPr>
          <w:rFonts w:ascii="inherit" w:eastAsia="Times New Roman" w:hAnsi="inherit" w:cs="Times New Roman"/>
          <w:color w:val="111111"/>
          <w:sz w:val="20"/>
          <w:szCs w:val="20"/>
        </w:rPr>
      </w:pPr>
      <w:r w:rsidRPr="008425CB">
        <w:rPr>
          <w:rFonts w:ascii="inherit" w:eastAsia="Times New Roman" w:hAnsi="inherit" w:cs="Times New Roman"/>
          <w:color w:val="111111"/>
          <w:sz w:val="20"/>
          <w:szCs w:val="20"/>
        </w:rPr>
        <w:t>How would you use the checklist “How Well is Your School Bridging Racial, Class, and Cultural Differences?" (Beyond the Bake Sale, pages 146-149)</w:t>
      </w:r>
    </w:p>
    <w:p w14:paraId="28FB4C1E" w14:textId="77777777" w:rsidR="008425CB" w:rsidRPr="008425CB" w:rsidRDefault="008425CB" w:rsidP="008425CB">
      <w:pPr>
        <w:numPr>
          <w:ilvl w:val="1"/>
          <w:numId w:val="1"/>
        </w:numPr>
        <w:shd w:val="clear" w:color="auto" w:fill="F8F8F8"/>
        <w:spacing w:after="0" w:line="240" w:lineRule="auto"/>
        <w:ind w:left="-165" w:right="-165"/>
        <w:rPr>
          <w:rFonts w:ascii="inherit" w:eastAsia="Times New Roman" w:hAnsi="inherit" w:cs="Times New Roman"/>
          <w:color w:val="111111"/>
          <w:sz w:val="20"/>
          <w:szCs w:val="20"/>
        </w:rPr>
      </w:pPr>
      <w:r w:rsidRPr="008425CB">
        <w:rPr>
          <w:rFonts w:ascii="inherit" w:eastAsia="Times New Roman" w:hAnsi="inherit" w:cs="Times New Roman"/>
          <w:color w:val="111111"/>
          <w:sz w:val="20"/>
          <w:szCs w:val="20"/>
        </w:rPr>
        <w:t>What additions might you make to the checklist to further ensure culturally competent practices?</w:t>
      </w:r>
    </w:p>
    <w:p w14:paraId="5591C331" w14:textId="02A76789" w:rsidR="008425CB" w:rsidRPr="008425CB" w:rsidRDefault="008425CB" w:rsidP="008425CB">
      <w:pPr>
        <w:shd w:val="clear" w:color="auto" w:fill="F8F8F8"/>
        <w:spacing w:after="240" w:line="240" w:lineRule="auto"/>
        <w:ind w:left="-165" w:right="-165"/>
        <w:rPr>
          <w:rFonts w:ascii="inherit" w:eastAsia="Times New Roman" w:hAnsi="inherit" w:cs="Times New Roman"/>
          <w:color w:val="111111"/>
          <w:sz w:val="20"/>
          <w:szCs w:val="20"/>
        </w:rPr>
      </w:pPr>
      <w:r w:rsidRPr="008425CB">
        <w:rPr>
          <w:rFonts w:ascii="inherit" w:eastAsia="Times New Roman" w:hAnsi="inherit" w:cs="Times New Roman"/>
          <w:color w:val="111111"/>
          <w:sz w:val="20"/>
          <w:szCs w:val="20"/>
        </w:rPr>
        <w:t xml:space="preserve">Provide substantive comments to at least three </w:t>
      </w:r>
      <w:proofErr w:type="spellStart"/>
      <w:r w:rsidRPr="008425CB">
        <w:rPr>
          <w:rFonts w:ascii="inherit" w:eastAsia="Times New Roman" w:hAnsi="inherit" w:cs="Times New Roman"/>
          <w:color w:val="111111"/>
          <w:sz w:val="20"/>
          <w:szCs w:val="20"/>
        </w:rPr>
        <w:t>classmate</w:t>
      </w:r>
      <w:bookmarkStart w:id="0" w:name="_GoBack"/>
      <w:bookmarkEnd w:id="0"/>
      <w:r w:rsidRPr="008425CB">
        <w:rPr>
          <w:rFonts w:ascii="Arial" w:eastAsia="Times New Roman" w:hAnsi="Arial" w:cs="Times New Roman"/>
          <w:color w:val="555555"/>
          <w:sz w:val="19"/>
          <w:szCs w:val="19"/>
        </w:rPr>
        <w:t>Attached</w:t>
      </w:r>
      <w:proofErr w:type="spellEnd"/>
      <w:r w:rsidRPr="008425CB">
        <w:rPr>
          <w:rFonts w:ascii="Arial" w:eastAsia="Times New Roman" w:hAnsi="Arial" w:cs="Times New Roman"/>
          <w:color w:val="555555"/>
          <w:sz w:val="19"/>
          <w:szCs w:val="19"/>
        </w:rPr>
        <w:t xml:space="preserve"> Files:</w:t>
      </w:r>
    </w:p>
    <w:p w14:paraId="53FA1B85" w14:textId="77777777" w:rsidR="008425CB" w:rsidRDefault="008425CB"/>
    <w:sectPr w:rsidR="00842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0000785B"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C4CF2"/>
    <w:multiLevelType w:val="multilevel"/>
    <w:tmpl w:val="45AE92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decimal"/>
        <w:lvlText w:val="%2."/>
        <w:lvlJc w:val="left"/>
        <w:pPr>
          <w:tabs>
            <w:tab w:val="num" w:pos="1440"/>
          </w:tabs>
          <w:ind w:left="144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CB"/>
    <w:rsid w:val="00842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831FA"/>
  <w15:chartTrackingRefBased/>
  <w15:docId w15:val="{12E2E35C-BFFC-4F94-95FC-789ECBA3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874289">
      <w:bodyDiv w:val="1"/>
      <w:marLeft w:val="0"/>
      <w:marRight w:val="0"/>
      <w:marTop w:val="0"/>
      <w:marBottom w:val="0"/>
      <w:divBdr>
        <w:top w:val="none" w:sz="0" w:space="0" w:color="auto"/>
        <w:left w:val="none" w:sz="0" w:space="0" w:color="auto"/>
        <w:bottom w:val="none" w:sz="0" w:space="0" w:color="auto"/>
        <w:right w:val="none" w:sz="0" w:space="0" w:color="auto"/>
      </w:divBdr>
      <w:divsChild>
        <w:div w:id="112602726">
          <w:marLeft w:val="0"/>
          <w:marRight w:val="0"/>
          <w:marTop w:val="0"/>
          <w:marBottom w:val="0"/>
          <w:divBdr>
            <w:top w:val="none" w:sz="0" w:space="0" w:color="auto"/>
            <w:left w:val="none" w:sz="0" w:space="0" w:color="auto"/>
            <w:bottom w:val="none" w:sz="0" w:space="0" w:color="auto"/>
            <w:right w:val="none" w:sz="0" w:space="0" w:color="auto"/>
          </w:divBdr>
        </w:div>
        <w:div w:id="156000688">
          <w:marLeft w:val="0"/>
          <w:marRight w:val="0"/>
          <w:marTop w:val="0"/>
          <w:marBottom w:val="0"/>
          <w:divBdr>
            <w:top w:val="none" w:sz="0" w:space="0" w:color="auto"/>
            <w:left w:val="none" w:sz="0" w:space="0" w:color="auto"/>
            <w:bottom w:val="none" w:sz="0" w:space="0" w:color="auto"/>
            <w:right w:val="none" w:sz="0" w:space="0" w:color="auto"/>
          </w:divBdr>
          <w:divsChild>
            <w:div w:id="1708335704">
              <w:marLeft w:val="0"/>
              <w:marRight w:val="0"/>
              <w:marTop w:val="0"/>
              <w:marBottom w:val="0"/>
              <w:divBdr>
                <w:top w:val="none" w:sz="0" w:space="0" w:color="auto"/>
                <w:left w:val="none" w:sz="0" w:space="0" w:color="auto"/>
                <w:bottom w:val="none" w:sz="0" w:space="0" w:color="auto"/>
                <w:right w:val="none" w:sz="0" w:space="0" w:color="auto"/>
              </w:divBdr>
              <w:divsChild>
                <w:div w:id="1007051815">
                  <w:marLeft w:val="0"/>
                  <w:marRight w:val="0"/>
                  <w:marTop w:val="225"/>
                  <w:marBottom w:val="0"/>
                  <w:divBdr>
                    <w:top w:val="none" w:sz="0" w:space="0" w:color="auto"/>
                    <w:left w:val="none" w:sz="0" w:space="0" w:color="auto"/>
                    <w:bottom w:val="none" w:sz="0" w:space="0" w:color="auto"/>
                    <w:right w:val="none" w:sz="0" w:space="0" w:color="auto"/>
                  </w:divBdr>
                  <w:divsChild>
                    <w:div w:id="464856313">
                      <w:marLeft w:val="2400"/>
                      <w:marRight w:val="0"/>
                      <w:marTop w:val="0"/>
                      <w:marBottom w:val="75"/>
                      <w:divBdr>
                        <w:top w:val="none" w:sz="0" w:space="0" w:color="auto"/>
                        <w:left w:val="none" w:sz="0" w:space="0" w:color="auto"/>
                        <w:bottom w:val="none" w:sz="0" w:space="0" w:color="auto"/>
                        <w:right w:val="none" w:sz="0" w:space="0" w:color="auto"/>
                      </w:divBdr>
                    </w:div>
                    <w:div w:id="2047413200">
                      <w:marLeft w:val="2400"/>
                      <w:marRight w:val="0"/>
                      <w:marTop w:val="0"/>
                      <w:marBottom w:val="75"/>
                      <w:divBdr>
                        <w:top w:val="none" w:sz="0" w:space="0" w:color="auto"/>
                        <w:left w:val="none" w:sz="0" w:space="0" w:color="auto"/>
                        <w:bottom w:val="none" w:sz="0" w:space="0" w:color="auto"/>
                        <w:right w:val="none" w:sz="0" w:space="0" w:color="auto"/>
                      </w:divBdr>
                    </w:div>
                    <w:div w:id="833764631">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80076">
          <w:marLeft w:val="0"/>
          <w:marRight w:val="0"/>
          <w:marTop w:val="0"/>
          <w:marBottom w:val="0"/>
          <w:divBdr>
            <w:top w:val="none" w:sz="0" w:space="0" w:color="auto"/>
            <w:left w:val="none" w:sz="0" w:space="0" w:color="auto"/>
            <w:bottom w:val="none" w:sz="0" w:space="0" w:color="auto"/>
            <w:right w:val="none" w:sz="0" w:space="0" w:color="auto"/>
          </w:divBdr>
        </w:div>
        <w:div w:id="1547402621">
          <w:marLeft w:val="0"/>
          <w:marRight w:val="0"/>
          <w:marTop w:val="0"/>
          <w:marBottom w:val="0"/>
          <w:divBdr>
            <w:top w:val="none" w:sz="0" w:space="0" w:color="auto"/>
            <w:left w:val="none" w:sz="0" w:space="0" w:color="auto"/>
            <w:bottom w:val="none" w:sz="0" w:space="0" w:color="auto"/>
            <w:right w:val="none" w:sz="0" w:space="0" w:color="auto"/>
          </w:divBdr>
          <w:divsChild>
            <w:div w:id="1030372655">
              <w:marLeft w:val="0"/>
              <w:marRight w:val="0"/>
              <w:marTop w:val="0"/>
              <w:marBottom w:val="0"/>
              <w:divBdr>
                <w:top w:val="none" w:sz="0" w:space="0" w:color="auto"/>
                <w:left w:val="none" w:sz="0" w:space="0" w:color="auto"/>
                <w:bottom w:val="none" w:sz="0" w:space="0" w:color="auto"/>
                <w:right w:val="none" w:sz="0" w:space="0" w:color="auto"/>
              </w:divBdr>
              <w:divsChild>
                <w:div w:id="326176991">
                  <w:marLeft w:val="0"/>
                  <w:marRight w:val="0"/>
                  <w:marTop w:val="0"/>
                  <w:marBottom w:val="0"/>
                  <w:divBdr>
                    <w:top w:val="none" w:sz="0" w:space="0" w:color="auto"/>
                    <w:left w:val="none" w:sz="0" w:space="0" w:color="auto"/>
                    <w:bottom w:val="none" w:sz="0" w:space="0" w:color="auto"/>
                    <w:right w:val="none" w:sz="0" w:space="0" w:color="auto"/>
                  </w:divBdr>
                </w:div>
                <w:div w:id="104406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89617">
          <w:marLeft w:val="0"/>
          <w:marRight w:val="0"/>
          <w:marTop w:val="0"/>
          <w:marBottom w:val="0"/>
          <w:divBdr>
            <w:top w:val="none" w:sz="0" w:space="0" w:color="auto"/>
            <w:left w:val="none" w:sz="0" w:space="0" w:color="auto"/>
            <w:bottom w:val="none" w:sz="0" w:space="0" w:color="auto"/>
            <w:right w:val="none" w:sz="0" w:space="0" w:color="auto"/>
          </w:divBdr>
        </w:div>
        <w:div w:id="854730574">
          <w:marLeft w:val="0"/>
          <w:marRight w:val="0"/>
          <w:marTop w:val="0"/>
          <w:marBottom w:val="0"/>
          <w:divBdr>
            <w:top w:val="none" w:sz="0" w:space="0" w:color="auto"/>
            <w:left w:val="none" w:sz="0" w:space="0" w:color="auto"/>
            <w:bottom w:val="none" w:sz="0" w:space="0" w:color="auto"/>
            <w:right w:val="none" w:sz="0" w:space="0" w:color="auto"/>
          </w:divBdr>
          <w:divsChild>
            <w:div w:id="809859266">
              <w:marLeft w:val="0"/>
              <w:marRight w:val="0"/>
              <w:marTop w:val="0"/>
              <w:marBottom w:val="0"/>
              <w:divBdr>
                <w:top w:val="none" w:sz="0" w:space="0" w:color="auto"/>
                <w:left w:val="none" w:sz="0" w:space="0" w:color="auto"/>
                <w:bottom w:val="none" w:sz="0" w:space="0" w:color="auto"/>
                <w:right w:val="none" w:sz="0" w:space="0" w:color="auto"/>
              </w:divBdr>
              <w:divsChild>
                <w:div w:id="717389226">
                  <w:marLeft w:val="0"/>
                  <w:marRight w:val="0"/>
                  <w:marTop w:val="0"/>
                  <w:marBottom w:val="0"/>
                  <w:divBdr>
                    <w:top w:val="none" w:sz="0" w:space="0" w:color="auto"/>
                    <w:left w:val="none" w:sz="0" w:space="0" w:color="auto"/>
                    <w:bottom w:val="none" w:sz="0" w:space="0" w:color="auto"/>
                    <w:right w:val="none" w:sz="0" w:space="0" w:color="auto"/>
                  </w:divBdr>
                </w:div>
                <w:div w:id="578095740">
                  <w:marLeft w:val="150"/>
                  <w:marRight w:val="0"/>
                  <w:marTop w:val="0"/>
                  <w:marBottom w:val="0"/>
                  <w:divBdr>
                    <w:top w:val="none" w:sz="0" w:space="0" w:color="auto"/>
                    <w:left w:val="none" w:sz="0" w:space="0" w:color="auto"/>
                    <w:bottom w:val="none" w:sz="0" w:space="0" w:color="auto"/>
                    <w:right w:val="none" w:sz="0" w:space="0" w:color="auto"/>
                  </w:divBdr>
                </w:div>
              </w:divsChild>
            </w:div>
            <w:div w:id="17061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a.org/home/39783.htm" TargetMode="External"/><Relationship Id="rId13" Type="http://schemas.openxmlformats.org/officeDocument/2006/relationships/hyperlink" Target="http://www.extension.unl.edu/web/child/strongfamilies" TargetMode="External"/><Relationship Id="rId3" Type="http://schemas.openxmlformats.org/officeDocument/2006/relationships/settings" Target="settings.xml"/><Relationship Id="rId7" Type="http://schemas.openxmlformats.org/officeDocument/2006/relationships/hyperlink" Target="http://articles.courant.com/2013-05-09/community/hc-hartford-cultural-competence-0510-20130509_1_school-system-teachers-competency" TargetMode="External"/><Relationship Id="rId12" Type="http://schemas.openxmlformats.org/officeDocument/2006/relationships/hyperlink" Target="http://www.youtube.com/watch?v=XWg-ZrV3wP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ost.blackboard.com/bbcswebdav/pid-5079576-dt-content-rid-18410938_1/xid-18410938_1" TargetMode="External"/><Relationship Id="rId11" Type="http://schemas.openxmlformats.org/officeDocument/2006/relationships/image" Target="media/image1.jpeg"/><Relationship Id="rId5" Type="http://schemas.openxmlformats.org/officeDocument/2006/relationships/hyperlink" Target="https://post.blackboard.com/bbcswebdav/pid-5079576-dt-content-rid-36355294_1/xid-36355294_1" TargetMode="External"/><Relationship Id="rId15" Type="http://schemas.openxmlformats.org/officeDocument/2006/relationships/fontTable" Target="fontTable.xml"/><Relationship Id="rId10" Type="http://schemas.openxmlformats.org/officeDocument/2006/relationships/hyperlink" Target="http://www.youtube.com/watch?v=XWg-ZrV3wPk" TargetMode="External"/><Relationship Id="rId4" Type="http://schemas.openxmlformats.org/officeDocument/2006/relationships/webSettings" Target="webSettings.xml"/><Relationship Id="rId9" Type="http://schemas.openxmlformats.org/officeDocument/2006/relationships/hyperlink" Target="http://www.nea.org/home/39783.htm" TargetMode="External"/><Relationship Id="rId14" Type="http://schemas.openxmlformats.org/officeDocument/2006/relationships/hyperlink" Target="https://post.blackboard.com/webapps/blackboard/content/launchLink.jsp?course_id=_89946_1&amp;content_id=_5079577_1&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 Classroom</dc:creator>
  <cp:keywords/>
  <dc:description/>
  <cp:lastModifiedBy>ABC Classroom</cp:lastModifiedBy>
  <cp:revision>1</cp:revision>
  <dcterms:created xsi:type="dcterms:W3CDTF">2019-09-18T17:59:00Z</dcterms:created>
  <dcterms:modified xsi:type="dcterms:W3CDTF">2019-09-18T18:00:00Z</dcterms:modified>
</cp:coreProperties>
</file>